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4"/>
        <w:tblW w:w="0" w:type="auto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03B16" w14:paraId="28FF9F09" w14:textId="77777777" w:rsidTr="00B03B16">
        <w:tc>
          <w:tcPr>
            <w:tcW w:w="4672" w:type="dxa"/>
          </w:tcPr>
          <w:p w14:paraId="409E4BC9" w14:textId="77777777" w:rsidR="00B03B16" w:rsidRDefault="00B03B16" w:rsidP="00B03B16">
            <w:pPr>
              <w:tabs>
                <w:tab w:val="num" w:pos="720"/>
              </w:tabs>
              <w:textAlignment w:val="baseline"/>
              <w:rPr>
                <w:noProof/>
              </w:rPr>
            </w:pPr>
          </w:p>
          <w:p w14:paraId="15EE550B" w14:textId="3F9E8D44" w:rsidR="00B03B16" w:rsidRDefault="00B03B16" w:rsidP="00B03B16">
            <w:pPr>
              <w:tabs>
                <w:tab w:val="num" w:pos="720"/>
              </w:tabs>
              <w:textAlignment w:val="baseline"/>
            </w:pPr>
            <w:r>
              <w:rPr>
                <w:noProof/>
              </w:rPr>
              <w:drawing>
                <wp:inline distT="0" distB="0" distL="0" distR="0" wp14:anchorId="35FF9A2D" wp14:editId="6603ECC1">
                  <wp:extent cx="2533650" cy="23907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6676" t="15114" r="40673" b="13308"/>
                          <a:stretch/>
                        </pic:blipFill>
                        <pic:spPr bwMode="auto">
                          <a:xfrm>
                            <a:off x="0" y="0"/>
                            <a:ext cx="2533650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3413E4A" w14:textId="0837A581" w:rsidR="00B03B16" w:rsidRPr="00B03B16" w:rsidRDefault="00B03B16" w:rsidP="00B03B16">
            <w:pPr>
              <w:tabs>
                <w:tab w:val="num" w:pos="720"/>
              </w:tabs>
              <w:textAlignment w:val="baseline"/>
              <w:rPr>
                <w:sz w:val="48"/>
                <w:szCs w:val="48"/>
              </w:rPr>
            </w:pPr>
            <w:r w:rsidRPr="00B03B16">
              <w:rPr>
                <w:b/>
                <w:color w:val="FFC000" w:themeColor="accent4"/>
                <w:sz w:val="48"/>
                <w:szCs w:val="4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Ребёнок и телевизор</w:t>
            </w:r>
          </w:p>
        </w:tc>
      </w:tr>
    </w:tbl>
    <w:p w14:paraId="530E7D8E" w14:textId="77777777" w:rsidR="00B03B16" w:rsidRDefault="00B03B16" w:rsidP="00B03B16">
      <w:pPr>
        <w:shd w:val="clear" w:color="auto" w:fill="FFFFFF"/>
        <w:tabs>
          <w:tab w:val="num" w:pos="720"/>
        </w:tabs>
        <w:spacing w:after="0" w:line="240" w:lineRule="auto"/>
        <w:ind w:left="-180" w:hanging="360"/>
        <w:textAlignment w:val="baseline"/>
      </w:pPr>
    </w:p>
    <w:p w14:paraId="543EC56D" w14:textId="77777777" w:rsidR="00B03B16" w:rsidRPr="00B03B16" w:rsidRDefault="00B03B16" w:rsidP="00B03B16">
      <w:pPr>
        <w:numPr>
          <w:ilvl w:val="0"/>
          <w:numId w:val="1"/>
        </w:numPr>
        <w:shd w:val="clear" w:color="auto" w:fill="FFFFFF"/>
        <w:spacing w:after="0" w:line="240" w:lineRule="auto"/>
        <w:ind w:left="-180"/>
        <w:textAlignment w:val="baseline"/>
        <w:rPr>
          <w:rFonts w:ascii="Segoe UI" w:eastAsia="Times New Roman" w:hAnsi="Segoe UI" w:cs="Segoe UI"/>
          <w:color w:val="262626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>Мозг ребенка самый пластичная, но в то же время невероятно хрупкая система. В современном мире остро встает вопрос, как сберечь нервную систему ребенка в окружении агрессивного потока цифровой реальности, обилия гаджетов.</w:t>
      </w:r>
    </w:p>
    <w:p w14:paraId="3965F461" w14:textId="753CBD1C" w:rsidR="00B03B16" w:rsidRPr="00B03B16" w:rsidRDefault="00B03B16" w:rsidP="00B03B16">
      <w:pPr>
        <w:numPr>
          <w:ilvl w:val="0"/>
          <w:numId w:val="1"/>
        </w:numPr>
        <w:shd w:val="clear" w:color="auto" w:fill="FFFFFF"/>
        <w:spacing w:after="0" w:line="240" w:lineRule="auto"/>
        <w:ind w:left="-180"/>
        <w:textAlignment w:val="baseline"/>
        <w:rPr>
          <w:rFonts w:ascii="Segoe UI" w:eastAsia="Times New Roman" w:hAnsi="Segoe UI" w:cs="Segoe UI"/>
          <w:color w:val="262626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>Рассмотрите 2 примера рисунков человека детьми 5-6 лет</w:t>
      </w:r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 xml:space="preserve">. Найдите отличия. </w:t>
      </w:r>
    </w:p>
    <w:p w14:paraId="362FD947" w14:textId="77777777" w:rsidR="00B03B16" w:rsidRPr="00B03B16" w:rsidRDefault="00B03B16" w:rsidP="00B03B16">
      <w:pPr>
        <w:shd w:val="clear" w:color="auto" w:fill="FFFFFF"/>
        <w:spacing w:after="0" w:line="240" w:lineRule="auto"/>
        <w:ind w:left="-180"/>
        <w:textAlignment w:val="baseline"/>
        <w:rPr>
          <w:rFonts w:ascii="Segoe UI" w:eastAsia="Times New Roman" w:hAnsi="Segoe UI" w:cs="Segoe UI"/>
          <w:color w:val="262626"/>
          <w:sz w:val="21"/>
          <w:szCs w:val="21"/>
          <w:lang w:eastAsia="ru-RU"/>
        </w:rPr>
      </w:pP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4973"/>
        <w:gridCol w:w="4944"/>
      </w:tblGrid>
      <w:tr w:rsidR="00B03B16" w14:paraId="299CE005" w14:textId="77777777" w:rsidTr="00B03B16">
        <w:tc>
          <w:tcPr>
            <w:tcW w:w="4325" w:type="dxa"/>
          </w:tcPr>
          <w:p w14:paraId="61DED587" w14:textId="1CDF8584" w:rsidR="00B03B16" w:rsidRDefault="00B03B16" w:rsidP="00B03B16">
            <w:pPr>
              <w:pStyle w:val="a5"/>
              <w:numPr>
                <w:ilvl w:val="0"/>
                <w:numId w:val="1"/>
              </w:numPr>
              <w:ind w:left="0" w:firstLine="0"/>
            </w:pPr>
            <w:r>
              <w:rPr>
                <w:noProof/>
              </w:rPr>
              <w:drawing>
                <wp:inline distT="0" distB="0" distL="0" distR="0" wp14:anchorId="4611DCB0" wp14:editId="364C2D92">
                  <wp:extent cx="2609850" cy="15335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5789" t="22441" r="40065" b="31424"/>
                          <a:stretch/>
                        </pic:blipFill>
                        <pic:spPr bwMode="auto">
                          <a:xfrm>
                            <a:off x="0" y="0"/>
                            <a:ext cx="260985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14:paraId="3CB29221" w14:textId="4F0F255E" w:rsidR="00B03B16" w:rsidRDefault="00B03B16" w:rsidP="00B03B16">
            <w:pPr>
              <w:pStyle w:val="a5"/>
              <w:numPr>
                <w:ilvl w:val="0"/>
                <w:numId w:val="1"/>
              </w:numPr>
              <w:ind w:left="0" w:firstLine="0"/>
            </w:pPr>
            <w:r>
              <w:rPr>
                <w:noProof/>
              </w:rPr>
              <w:drawing>
                <wp:inline distT="0" distB="0" distL="0" distR="0" wp14:anchorId="13196BA1" wp14:editId="5142C938">
                  <wp:extent cx="2581275" cy="17145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874" t="22814" r="40673" b="25855"/>
                          <a:stretch/>
                        </pic:blipFill>
                        <pic:spPr bwMode="auto">
                          <a:xfrm>
                            <a:off x="0" y="0"/>
                            <a:ext cx="258127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48512" w14:textId="56D5D015" w:rsidR="00B03B16" w:rsidRDefault="00B03B16" w:rsidP="00B03B16"/>
    <w:p w14:paraId="64057D0B" w14:textId="77777777" w:rsidR="00B03B16" w:rsidRPr="00B03B16" w:rsidRDefault="00B03B16" w:rsidP="00B03B16">
      <w:pPr>
        <w:shd w:val="clear" w:color="auto" w:fill="FFFFFF"/>
        <w:spacing w:after="0" w:line="240" w:lineRule="auto"/>
        <w:ind w:left="-180"/>
        <w:textAlignment w:val="baseline"/>
        <w:rPr>
          <w:rFonts w:ascii="Segoe UI" w:eastAsia="Times New Roman" w:hAnsi="Segoe UI" w:cs="Segoe UI"/>
          <w:color w:val="262626"/>
          <w:sz w:val="21"/>
          <w:szCs w:val="21"/>
          <w:lang w:eastAsia="ru-RU"/>
        </w:rPr>
      </w:pPr>
    </w:p>
    <w:p w14:paraId="44E3FBE5" w14:textId="15B565CE" w:rsidR="00B03B16" w:rsidRPr="00B03B16" w:rsidRDefault="00B03B16" w:rsidP="00BD4CA7">
      <w:pPr>
        <w:numPr>
          <w:ilvl w:val="0"/>
          <w:numId w:val="1"/>
        </w:numPr>
        <w:shd w:val="clear" w:color="auto" w:fill="FFFFFF"/>
        <w:spacing w:after="0" w:line="240" w:lineRule="auto"/>
        <w:ind w:left="-180"/>
        <w:textAlignment w:val="baseline"/>
        <w:rPr>
          <w:rFonts w:ascii="Segoe UI" w:eastAsia="Times New Roman" w:hAnsi="Segoe UI" w:cs="Segoe UI"/>
          <w:color w:val="262626"/>
          <w:sz w:val="21"/>
          <w:szCs w:val="21"/>
          <w:lang w:eastAsia="ru-RU"/>
        </w:rPr>
      </w:pPr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>Оба примера изображения человека детей 5-6 лет. Только на первом в норме, а на втором тех, кто смотрит телевизор в день больше 3 часов.</w:t>
      </w:r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br/>
        <w:t xml:space="preserve">Рисунок человека – один из самых показательных рисуночных тестов , позволяющих определить уровень развития. Так вот второй рисунок возможен до 4 лет. Впечатляющее отставание, да? Немецкий педиатр Петер </w:t>
      </w:r>
      <w:proofErr w:type="spellStart"/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>Винтерштайн</w:t>
      </w:r>
      <w:proofErr w:type="spellEnd"/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 xml:space="preserve"> (</w:t>
      </w:r>
      <w:proofErr w:type="spellStart"/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>Peter</w:t>
      </w:r>
      <w:proofErr w:type="spellEnd"/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 xml:space="preserve"> </w:t>
      </w:r>
      <w:proofErr w:type="spellStart"/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>Winterstein</w:t>
      </w:r>
      <w:proofErr w:type="spellEnd"/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 xml:space="preserve">) более 17 лет изучал рисунки пяти-шестилетних детей и обнаружил: чем больше времени они проводят перед экраном, тем меньше деталей на их рисунках и в целом они менее выразительны и объемны. У самых заядлых </w:t>
      </w:r>
      <w:proofErr w:type="spellStart"/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>телеманов</w:t>
      </w:r>
      <w:proofErr w:type="spellEnd"/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 xml:space="preserve"> нарушены пропорции рисунка, он кажется схематичным, неживым. Ученый утверждает: вред, наносимый психическому развитию маленького ребенка телевизором, сопоставим с вредом от курения во время беременности! «Телевизор вводит ребенка в состояние, близкое к гипнотическому трансу, – вот почему дети часто словно прилипают к экрану, – говорит детский нейропсихолог Николай Воронин. – Как только телевизор включается, бета-волны мозга, характерные для состояния бодрствования, уступают место медленным альфа-волнам. Обычно это происходит при засыпании или в состоянии спокойного бодрствования, когда мы на какое-то время закрываем глаза». В результате внимание становится расфокусированным, зрение и слух словно отключаются, притупляется критическое восприятие происходящего, снижаются познавательные способности.</w:t>
      </w:r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br/>
        <w:t xml:space="preserve">Новозеландские ученые провели исследование с участием тысячи человек 1972–1973 годов рождения, за которыми наблюдали в течение 30 лет. Чем чаще человек смотрел телевизор в </w:t>
      </w:r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lastRenderedPageBreak/>
        <w:t>детстве, тем ниже был его образовательный уровень во взрослом возрасте. Избыток аудиовизуальной стимуляции может, таким образом, провоцировать дефицит внимания, а в некоторых случаях и гиперактивность.</w:t>
      </w:r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br/>
        <w:t>В Великобритании и США на протяжении почти 20 лет изучалась связь между злоупотреблением телевизором и ростом преступности. Выводы неутешительны.</w:t>
      </w:r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br/>
        <w:t xml:space="preserve">Экранную сцену насилия мозг интерпретирует так же, как реальную: мы чувствуем тревогу, неуверенность, страх, а лимбическая система (регулирующая эмоции) включает рефлексы бегства или активности (агрессии). Но если просмотр жестоких сцен становится регулярным, чувствительность к ним теряется. Так постепенно ребенок привыкает к насилию и научается сам хладнокровно его воспроизводить. Чаще дети поступают так, когда </w:t>
      </w:r>
      <w:proofErr w:type="spellStart"/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>теленасилие</w:t>
      </w:r>
      <w:proofErr w:type="spellEnd"/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 xml:space="preserve"> им кажется безнаказанным, а обидчик добивается своего. Все данные по материалам статьи, несколько лет назад напечатанной в </w:t>
      </w:r>
      <w:hyperlink r:id="rId8" w:history="1">
        <w:r w:rsidRPr="00B03B16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eastAsia="ru-RU"/>
          </w:rPr>
          <w:t>#</w:t>
        </w:r>
        <w:proofErr w:type="spellStart"/>
        <w:r w:rsidRPr="00B03B16">
          <w:rPr>
            <w:rFonts w:ascii="Segoe UI" w:eastAsia="Times New Roman" w:hAnsi="Segoe UI" w:cs="Segoe UI"/>
            <w:color w:val="0000FF"/>
            <w:sz w:val="21"/>
            <w:szCs w:val="21"/>
            <w:bdr w:val="none" w:sz="0" w:space="0" w:color="auto" w:frame="1"/>
            <w:lang w:eastAsia="ru-RU"/>
          </w:rPr>
          <w:t>Psychologies</w:t>
        </w:r>
        <w:proofErr w:type="spellEnd"/>
      </w:hyperlink>
      <w:r w:rsidRPr="00B0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ru-RU"/>
        </w:rPr>
        <w:t> И это, к сожалению, правда.</w:t>
      </w:r>
    </w:p>
    <w:p w14:paraId="6F3008E4" w14:textId="6213D28A" w:rsidR="00B03B16" w:rsidRDefault="00B03B16" w:rsidP="00307FCD">
      <w:pPr>
        <w:pStyle w:val="gelp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180"/>
        <w:textAlignment w:val="baseline"/>
        <w:rPr>
          <w:noProof/>
        </w:rPr>
      </w:pPr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br/>
        <w:t xml:space="preserve">И все равно мультики, развивающие передачи в нашей жизни есть. Психологи и врачи знают, как минимизировать вред, уберечь от </w:t>
      </w:r>
      <w:proofErr w:type="spellStart"/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t>тв</w:t>
      </w:r>
      <w:proofErr w:type="spellEnd"/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t>-зависимости.</w:t>
      </w:r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br/>
        <w:t>Самое главное «Смотрите вместе с детьми!» Даже если телевизора нет, и сами подбираем, что смотрим .Какими бы замечательными ни были мультфильмы или развивающие телепередачи, пользы от них мало, если дети смотрят на экран в одиночестве. «Старайтесь до семи лет не оставлять ребенка один на один с телевизором, – говорит детский психолог Анна Бердникова. – Внимательно наблюдайте за его реакцией, поясняйте и комментируйте то, что происходит на экране». В идеале не раньше трех-четырех лет, когда дети уже способны понимать несложный сюжет, ассоциировать себя с героем, примеряя его поступки на себя. Но это, конечно, не всегда получается.</w:t>
      </w:r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br/>
        <w:t xml:space="preserve">«Отвечайте на детские вопросы и спрашивайте сами ("Что </w:t>
      </w:r>
      <w:proofErr w:type="spellStart"/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t>произошло?""Почему</w:t>
      </w:r>
      <w:proofErr w:type="spellEnd"/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t xml:space="preserve"> клоун одну букву раскрасил красным, а другую зеленым?").</w:t>
      </w:r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br/>
        <w:t>Еще рекомендации по предотвращению зависимостей:</w:t>
      </w:r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br/>
        <w:t xml:space="preserve">• Никакого телевизора до 1 года и не более 1 часа в день до окончания подросткового возраста. Такой жесткий режим рекомендует Американская академия педиатрии. Категорически не допускается телевизор в комнате ребенка, независимо от возраста. • Не включайте телевизор до ухода в школу. Дети </w:t>
      </w:r>
      <w:proofErr w:type="spellStart"/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t>перевозбуждаются</w:t>
      </w:r>
      <w:proofErr w:type="spellEnd"/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t xml:space="preserve"> от раннего телепросмотра и умственно раскисают чуть ли не на все утро. • То же и перед самым сном.</w:t>
      </w:r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br/>
        <w:t xml:space="preserve">• Следите за тем, какие передачи смотрит ребенок и сколько времени проводит перед экраном. По данным разных исследований, дети, которые смотрят только образовательные программы, легче адаптируются в социуме, лучше успевают в школе и обладают более богатым словарным запасом. Так что все зависит от родителей – от их ответственности и авторитета. •Убеждайте личным примером. Родители, сами страдающие </w:t>
      </w:r>
      <w:proofErr w:type="spellStart"/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t>телеманией</w:t>
      </w:r>
      <w:proofErr w:type="spellEnd"/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t xml:space="preserve">, вряд ли сумеют отучить от нее ребенка. А сделать это необходимо, особенно в младшем возрасте – не только из-за вредного воздействия на мозг, но и потому, что привычки усваиваются рано. • Отдавая предпочтение дискуссии, тем не менее твердо говорите «нет». Например, следует помнить, что сцены насилия и жестокости в выпусках новостей и документальных сюжетах более травматичны, чем в игровых фильмах. Подростки, разумеется, будут требовать, чтобы родители им доверяли. Но доверять можно при условии, что ребенок соблюдает оговоренные ограничения. • Наблюдайте за тем, что взволновало ребенка, и говорите с ним об этом. Лучшее противоядие – воспитывать в ребенке правильное восприятие экранных изображений, посвящая его в технические подробности. Понимание, как создается телекартинка, позволяет при необходимости защититься •Развивайте критическое мышление ребенка, соотносите информацию из рекламы или слова </w:t>
      </w:r>
      <w:proofErr w:type="spellStart"/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t>мультгероев</w:t>
      </w:r>
      <w:proofErr w:type="spellEnd"/>
      <w:r w:rsidRPr="00B03B16">
        <w:rPr>
          <w:rFonts w:ascii="Segoe UI" w:hAnsi="Segoe UI" w:cs="Segoe UI"/>
          <w:color w:val="262626"/>
          <w:sz w:val="21"/>
          <w:szCs w:val="21"/>
          <w:bdr w:val="none" w:sz="0" w:space="0" w:color="auto" w:frame="1"/>
        </w:rPr>
        <w:t xml:space="preserve"> с ценностями и традициями Вашей семьи. Анализируйте поступки персонажей вместе. Со старшими детьми то же относится к просмотру новостей. И помните, что никто не становится плохой матерью от того, что дал посмотреть мульт и попил в это время кофе. Но не стоит делать это традицией на пару часов в день. </w:t>
      </w:r>
    </w:p>
    <w:sectPr w:rsidR="00B03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1A35AE"/>
    <w:multiLevelType w:val="multilevel"/>
    <w:tmpl w:val="06A4F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B85E46"/>
    <w:multiLevelType w:val="multilevel"/>
    <w:tmpl w:val="0178C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B16"/>
    <w:rsid w:val="00930E6B"/>
    <w:rsid w:val="00B0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E25B1"/>
  <w15:chartTrackingRefBased/>
  <w15:docId w15:val="{85B8CFB7-80B9-46FB-8579-755D1445B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03B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03B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gelp9">
    <w:name w:val="gelp9"/>
    <w:basedOn w:val="a"/>
    <w:rsid w:val="00B03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03B16"/>
    <w:rPr>
      <w:color w:val="0000FF"/>
      <w:u w:val="single"/>
    </w:rPr>
  </w:style>
  <w:style w:type="table" w:styleId="a4">
    <w:name w:val="Table Grid"/>
    <w:basedOn w:val="a1"/>
    <w:uiPriority w:val="39"/>
    <w:rsid w:val="00B03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0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0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4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826160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461462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26640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74650938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84567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55372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8187162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192679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91200319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1643537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43141546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886479099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050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47190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2328367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2415916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501373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4834724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51143771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008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893912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678191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13333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680962474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78411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10173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2551122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65355845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17716377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21083049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09201207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2086218268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70848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61856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6921776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5621250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40341512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731902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466316309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explore/tags/psychologi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880</Words>
  <Characters>5022</Characters>
  <Application>Microsoft Office Word</Application>
  <DocSecurity>0</DocSecurity>
  <Lines>41</Lines>
  <Paragraphs>11</Paragraphs>
  <ScaleCrop>false</ScaleCrop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№4</dc:creator>
  <cp:keywords/>
  <dc:description/>
  <cp:lastModifiedBy>Детский сад №4</cp:lastModifiedBy>
  <cp:revision>1</cp:revision>
  <dcterms:created xsi:type="dcterms:W3CDTF">2020-06-03T12:48:00Z</dcterms:created>
  <dcterms:modified xsi:type="dcterms:W3CDTF">2020-06-03T12:57:00Z</dcterms:modified>
</cp:coreProperties>
</file>