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8F7B8E" w14:paraId="7C717728" w14:textId="77777777" w:rsidTr="008F7B8E">
        <w:tc>
          <w:tcPr>
            <w:tcW w:w="3823" w:type="dxa"/>
          </w:tcPr>
          <w:p w14:paraId="62474B72" w14:textId="77777777" w:rsidR="008F7B8E" w:rsidRDefault="008F7B8E">
            <w:pPr>
              <w:rPr>
                <w:noProof/>
              </w:rPr>
            </w:pPr>
          </w:p>
          <w:p w14:paraId="24815E53" w14:textId="5D4CB1A1" w:rsidR="008F7B8E" w:rsidRDefault="008F7B8E">
            <w:r>
              <w:rPr>
                <w:noProof/>
              </w:rPr>
              <w:drawing>
                <wp:inline distT="0" distB="0" distL="0" distR="0" wp14:anchorId="38836BCB" wp14:editId="31CB3F6B">
                  <wp:extent cx="2057400" cy="2533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19402" t="10837" r="45964" b="13308"/>
                          <a:stretch/>
                        </pic:blipFill>
                        <pic:spPr bwMode="auto">
                          <a:xfrm>
                            <a:off x="0" y="0"/>
                            <a:ext cx="2057400" cy="253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 w14:paraId="120C49A2" w14:textId="32C20940" w:rsidR="008F7B8E" w:rsidRPr="008F7B8E" w:rsidRDefault="008F7B8E">
            <w:pPr>
              <w:rPr>
                <w:sz w:val="48"/>
                <w:szCs w:val="48"/>
              </w:rPr>
            </w:pPr>
            <w:r w:rsidRPr="008F7B8E">
              <w:rPr>
                <w:b/>
                <w:color w:val="FFC000" w:themeColor="accent4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Игры с </w:t>
            </w:r>
            <w:proofErr w:type="spellStart"/>
            <w:r w:rsidRPr="008F7B8E">
              <w:rPr>
                <w:b/>
                <w:color w:val="FFC000" w:themeColor="accent4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Досочками</w:t>
            </w:r>
            <w:proofErr w:type="spellEnd"/>
            <w:r w:rsidRPr="008F7B8E">
              <w:rPr>
                <w:b/>
                <w:color w:val="FFC000" w:themeColor="accent4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8F7B8E">
              <w:rPr>
                <w:b/>
                <w:color w:val="FFC000" w:themeColor="accent4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Сегена</w:t>
            </w:r>
            <w:proofErr w:type="spellEnd"/>
            <w:r w:rsidRPr="008F7B8E">
              <w:rPr>
                <w:b/>
                <w:color w:val="FFC000" w:themeColor="accent4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дома</w:t>
            </w:r>
          </w:p>
        </w:tc>
      </w:tr>
    </w:tbl>
    <w:p w14:paraId="5C04A507" w14:textId="3C168D07" w:rsidR="00930E6B" w:rsidRDefault="00930E6B"/>
    <w:p w14:paraId="77373B64" w14:textId="258F28D6" w:rsidR="008F7B8E" w:rsidRDefault="008F7B8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Доски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Сегена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или Заплатки популярная, полезная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но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довольно однообразно используемая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развива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ющая игра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 Можно разнообразить игры с её деталями, развивая зрительное восприятие (сенсорные эталоны), мелкую моторику, наглядно-образное мышление, пространственные предоставления, зрительно-двигательную координацию, внимание, обогатить словарь, повеселиться.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🔳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Начинать играть в классический вариант  можно от года. Взрослый показывает малышу дощечку с вкладышами, а затем переворачивает ее таким образом, чтобы вставные элементы выпали из своих гнезд. Затем взрослый показывает ребенку, что нужно сделать с вкладышами, вставляя каждый из них в нужную прорезь и — снова переворачивает дощечку, предлагая малышу самостоятельно отыскать отверстие для вкладыша каждой формы или размера.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Если на первом этапе малыш затрудняется отыскать правильное решение этой практической задачи, нужно помочь ему, взяв пальчик крохи и проведя им по контуру вкладыша, а затем — по очертаниям его отверстия — так ребенку будет проще понять, что и то, и другое имеет одинаковую форму. Дайте ребенку почувствовать форму с помощью тактильного восприятия.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🔘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Но бесконечно играть в одно и то же ребенок не будет. Жаль пылить без дела хорошую игру. Тем более что я сторонник правильных на ощупь пособий, а не бумажных паллиативов. Поэтому всегда придумываю, как можно </w:t>
      </w:r>
      <w:hyperlink r:id="rId5" w:history="1">
        <w:r>
          <w:rPr>
            <w:rStyle w:val="a4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#</w:t>
        </w:r>
        <w:proofErr w:type="spellStart"/>
        <w:r>
          <w:rPr>
            <w:rStyle w:val="a4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развиватьиграя</w:t>
        </w:r>
        <w:proofErr w:type="spellEnd"/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 помимо классических вариантов. И с деревянными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досочками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так же.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1. Выкладывать дорожки из одинаковых фигур-вкладышей.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2. Классификация по цвету. Выкладываем перед ребенком в 2 столбика фигуры контрастных цветов, проговаривая, какую куда. Потом даём вкладыш ребенку, спрашиваем, куда его положит. Можно не называть обобщающий признак цвет. Ребенок догадается сам.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3. Окошки с предметами. Прячем за рамкой картинку. Ищем, что спряталось, открываем и закрываем окошки, называем слова.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4. Четвертый лишний.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5. Конструирование из вкладышей.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6. Рамки и вкладыши как трафареты для рисования. Дорисовывание получившихся фигур.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7.Держа перед собой рамку, рассматривать через неё предметы и искать круглые, квадратные и т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</w:p>
    <w:p w14:paraId="001E6B58" w14:textId="29E941F1" w:rsidR="008F7B8E" w:rsidRDefault="008F7B8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lastRenderedPageBreak/>
        <w:t>8. Можно спрятать за деревянным вкладышем изображение предметов по лексическим темам или  зависимости от уровня самостоятельной речи при тренировке повторения 2-3-сложных слов.</w:t>
      </w:r>
    </w:p>
    <w:p w14:paraId="482D15F1" w14:textId="1BCB425E" w:rsidR="008F7B8E" w:rsidRDefault="008F7B8E"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Таким образом привычное пособие после того, как мы наигрались традиционным способом, остается и используется в арсенале  развивающих игр.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</w:p>
    <w:sectPr w:rsidR="008F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8E"/>
    <w:rsid w:val="008F7B8E"/>
    <w:rsid w:val="009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6CAE"/>
  <w15:chartTrackingRefBased/>
  <w15:docId w15:val="{E33492B0-EB56-4089-A7FD-1857E08E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F7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explore/tags/%D1%80%D0%B0%D0%B7%D0%B2%D0%B8%D0%B2%D0%B0%D1%82%D1%8C%D0%B8%D0%B3%D1%80%D0%B0%D1%8F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№4</dc:creator>
  <cp:keywords/>
  <dc:description/>
  <cp:lastModifiedBy>Детский сад №4</cp:lastModifiedBy>
  <cp:revision>1</cp:revision>
  <dcterms:created xsi:type="dcterms:W3CDTF">2020-06-03T13:51:00Z</dcterms:created>
  <dcterms:modified xsi:type="dcterms:W3CDTF">2020-06-03T13:57:00Z</dcterms:modified>
</cp:coreProperties>
</file>