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9C74" w14:textId="58DAC75E" w:rsidR="00A24204" w:rsidRPr="00A24204" w:rsidRDefault="00A24204" w:rsidP="00A24204">
      <w:pPr>
        <w:spacing w:after="225" w:line="480" w:lineRule="atLeast"/>
        <w:jc w:val="center"/>
        <w:outlineLvl w:val="0"/>
        <w:rPr>
          <w:rFonts w:eastAsia="Times New Roman" w:cstheme="minorHAnsi"/>
          <w:color w:val="404040" w:themeColor="text1" w:themeTint="BF"/>
          <w:kern w:val="36"/>
          <w:sz w:val="39"/>
          <w:szCs w:val="39"/>
          <w:lang w:eastAsia="ru-RU"/>
        </w:rPr>
      </w:pPr>
      <w:r w:rsidRPr="00A24204">
        <w:rPr>
          <w:noProof/>
          <w:color w:val="404040" w:themeColor="text1" w:themeTint="BF"/>
        </w:rPr>
        <w:drawing>
          <wp:inline distT="0" distB="0" distL="0" distR="0" wp14:anchorId="5B4D52BA" wp14:editId="00C2CAEF">
            <wp:extent cx="3933753" cy="2740660"/>
            <wp:effectExtent l="0" t="0" r="0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03"/>
                    <a:stretch/>
                  </pic:blipFill>
                  <pic:spPr bwMode="auto">
                    <a:xfrm>
                      <a:off x="0" y="0"/>
                      <a:ext cx="3948415" cy="27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15EFB9" w14:textId="77777777" w:rsidR="00A24204" w:rsidRPr="00A24204" w:rsidRDefault="00A24204" w:rsidP="00A24204">
      <w:pPr>
        <w:spacing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Среди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множества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разнообразных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факторов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постоянно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действующих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развитие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детского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организма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здоровье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важнейшая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роль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принадлежит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lang w:eastAsia="ru-RU"/>
        </w:rPr>
        <w:t>питанию</w:t>
      </w:r>
      <w:r w:rsidRPr="00A24204">
        <w:rPr>
          <w:rFonts w:ascii="Abadi" w:eastAsia="Times New Roman" w:hAnsi="Abadi" w:cstheme="minorHAnsi"/>
          <w:b/>
          <w:bCs/>
          <w:color w:val="404040" w:themeColor="text1" w:themeTint="BF"/>
          <w:sz w:val="27"/>
          <w:szCs w:val="27"/>
          <w:lang w:eastAsia="ru-RU"/>
        </w:rPr>
        <w:t>.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Характер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питания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раннем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детстве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накладывает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отпечаток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влияет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дальнейшее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развитие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ребенка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состояние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здоровья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только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детско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-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подростковом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возрасте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взрослой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жизни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3B9A5543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lang w:eastAsia="ru-RU"/>
        </w:rPr>
        <w:t>Что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lang w:eastAsia="ru-RU"/>
        </w:rPr>
        <w:t>понимается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lang w:eastAsia="ru-RU"/>
        </w:rPr>
        <w:t>под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lang w:eastAsia="ru-RU"/>
        </w:rPr>
        <w:t>правильным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lang w:eastAsia="ru-RU"/>
        </w:rPr>
        <w:t>питанием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lang w:eastAsia="ru-RU"/>
        </w:rPr>
        <w:t>каким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lang w:eastAsia="ru-RU"/>
        </w:rPr>
        <w:t>оно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lang w:eastAsia="ru-RU"/>
        </w:rPr>
        <w:t>должно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lang w:eastAsia="ru-RU"/>
        </w:rPr>
        <w:t>быть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lang w:eastAsia="ru-RU"/>
        </w:rPr>
        <w:t>для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lang w:eastAsia="ru-RU"/>
        </w:rPr>
        <w:t>ребенка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lang w:eastAsia="ru-RU"/>
        </w:rPr>
        <w:t>дошкольного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lang w:eastAsia="ru-RU"/>
        </w:rPr>
        <w:t>возраста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  <w:t>?</w:t>
      </w:r>
    </w:p>
    <w:p w14:paraId="2AC5C900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Правильное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или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рациональное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питание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–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это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такое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питание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которое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обеспечивает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укрепление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улучшение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здоровья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физических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духовных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сил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человека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предупреждение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лечение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заболеваний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Одним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словом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правильное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питание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–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это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здоровое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питание</w:t>
      </w:r>
    </w:p>
    <w:p w14:paraId="00BCE0CB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Питание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ребенка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дошкольного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возраста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должно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быть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:</w:t>
      </w:r>
    </w:p>
    <w:p w14:paraId="69086C6A" w14:textId="24EBE3F7" w:rsidR="00A24204" w:rsidRPr="00A24204" w:rsidRDefault="00A24204" w:rsidP="00A24204">
      <w:pPr>
        <w:pStyle w:val="a5"/>
        <w:numPr>
          <w:ilvl w:val="0"/>
          <w:numId w:val="2"/>
        </w:numPr>
        <w:spacing w:before="225" w:after="225" w:line="240" w:lineRule="auto"/>
        <w:ind w:left="714" w:hanging="357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-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первых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,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полноценным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,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содержащим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необходимых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количествах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белки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жиры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углеводы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минеральные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вещества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витамины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воду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0895406B" w14:textId="77777777" w:rsidR="00A24204" w:rsidRPr="00A24204" w:rsidRDefault="00A24204" w:rsidP="00A24204">
      <w:pPr>
        <w:pStyle w:val="a5"/>
        <w:spacing w:before="225" w:after="225" w:line="240" w:lineRule="auto"/>
        <w:ind w:left="714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</w:p>
    <w:p w14:paraId="0333FFD8" w14:textId="60D4F97F" w:rsidR="00A24204" w:rsidRPr="00A24204" w:rsidRDefault="00A24204" w:rsidP="00A24204">
      <w:pPr>
        <w:pStyle w:val="a5"/>
        <w:numPr>
          <w:ilvl w:val="0"/>
          <w:numId w:val="2"/>
        </w:num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-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вторых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,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разнообразным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состоять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из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продуктов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растительного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животного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происхождения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Чем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разнообразнее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набор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продуктов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входящих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меню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тем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полноценнее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удовлетворяется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потребность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пище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404FABE8" w14:textId="77777777" w:rsidR="00A24204" w:rsidRPr="00A24204" w:rsidRDefault="00A24204" w:rsidP="00A24204">
      <w:pPr>
        <w:pStyle w:val="a5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</w:p>
    <w:p w14:paraId="7CEABE88" w14:textId="0C137FCD" w:rsidR="00A24204" w:rsidRPr="00A24204" w:rsidRDefault="00A24204" w:rsidP="00A24204">
      <w:pPr>
        <w:pStyle w:val="a5"/>
        <w:numPr>
          <w:ilvl w:val="0"/>
          <w:numId w:val="2"/>
        </w:num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-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третьих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,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доброкачественным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-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содержать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вредных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примесей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болезнетворных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микробов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Пища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должна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быть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только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вкусной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безопасной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0ACE6A44" w14:textId="77777777" w:rsidR="00A24204" w:rsidRPr="00A24204" w:rsidRDefault="00A24204" w:rsidP="00A24204">
      <w:pPr>
        <w:pStyle w:val="a5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</w:p>
    <w:p w14:paraId="549C6909" w14:textId="77777777" w:rsidR="00A24204" w:rsidRPr="00A24204" w:rsidRDefault="00A24204" w:rsidP="00A24204">
      <w:pPr>
        <w:pStyle w:val="a5"/>
        <w:numPr>
          <w:ilvl w:val="0"/>
          <w:numId w:val="2"/>
        </w:num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-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четвертых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,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достаточным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объему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калорийности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вызывать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чувство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сытости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Получаемое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дошкольником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питание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должно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только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покрывать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расходуемую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энергию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обеспечивать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материал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необходимый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для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роста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развития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организма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0F7651F8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lang w:eastAsia="ru-RU"/>
        </w:rPr>
        <w:lastRenderedPageBreak/>
        <w:t>Характеристика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lang w:eastAsia="ru-RU"/>
        </w:rPr>
        <w:t>основных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lang w:eastAsia="ru-RU"/>
        </w:rPr>
        <w:t>компонентов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lang w:eastAsia="ru-RU"/>
        </w:rPr>
        <w:t>пищи</w:t>
      </w:r>
    </w:p>
    <w:p w14:paraId="49334673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u w:val="single"/>
          <w:lang w:eastAsia="ru-RU"/>
        </w:rPr>
        <w:t>Белки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 –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занимают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особое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значение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так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как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без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них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может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осуществляться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построение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основных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элементов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органов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тканей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Они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могут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быть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заменены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другими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пищевыми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веществами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4F227BD3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Источниками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белка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являются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мясо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рыба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молоко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молочные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продукты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яйца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(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животные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белки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),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также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хлеб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крупы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бобовые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овощи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(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растительные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белки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).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Недостаток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рационе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ребенка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белков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только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замедляет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нормальный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рост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развитие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влияет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функцию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головного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мозга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работу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иммунной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системы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организма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Поэтому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белки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должны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постоянно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включаться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рацион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дошкольников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школьников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78F52384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u w:val="single"/>
          <w:lang w:eastAsia="ru-RU"/>
        </w:rPr>
        <w:t>Жиры</w:t>
      </w:r>
      <w:r w:rsidRPr="00A24204">
        <w:rPr>
          <w:rFonts w:ascii="Abadi" w:eastAsia="Times New Roman" w:hAnsi="Abadi" w:cstheme="minorHAnsi"/>
          <w:b/>
          <w:bCs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–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это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источник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энергии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принимают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участие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обмене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веществ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способствуют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выработке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иммунитета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Источники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жиров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-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масло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сливочное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растительное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сливки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молоко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молочные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продукты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(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сметана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творог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сыр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),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также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мясо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рыба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др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6F60854C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u w:val="single"/>
          <w:lang w:eastAsia="ru-RU"/>
        </w:rPr>
        <w:t>Углеводы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lang w:eastAsia="ru-RU"/>
        </w:rPr>
        <w:t> 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–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основной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источник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энергии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способствует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усвоению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организме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белков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жиров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Содержатся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свекловичном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тростниковом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сахаре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меде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ягодах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фруктах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Они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быстро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усваиваются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организме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обеспечивают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поддержание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сахара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крови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Сложные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углеводы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содержатся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муке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картофеле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овощах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виде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крахмала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64E6A8AC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Избыточное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количество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углеводов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ведет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нарушению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обмена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веществ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7FE1B642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Большое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значение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рационе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питания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имеет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вода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так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как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без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могут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происходить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жизненные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процессы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сутки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для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ребенка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необходимо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около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полутора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литров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воды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1119F1C6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u w:val="single"/>
          <w:lang w:eastAsia="ru-RU"/>
        </w:rPr>
        <w:t>Минеральные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u w:val="single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u w:val="single"/>
          <w:lang w:eastAsia="ru-RU"/>
        </w:rPr>
        <w:t>соли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u w:val="single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u w:val="single"/>
          <w:lang w:eastAsia="ru-RU"/>
        </w:rPr>
        <w:t>и</w:t>
      </w:r>
      <w:r w:rsidRPr="00A24204">
        <w:rPr>
          <w:rFonts w:ascii="Abadi" w:eastAsia="Times New Roman" w:hAnsi="Abadi" w:cstheme="minorHAnsi"/>
          <w:b/>
          <w:bCs/>
          <w:color w:val="7030A0"/>
          <w:sz w:val="27"/>
          <w:szCs w:val="27"/>
          <w:u w:val="single"/>
          <w:lang w:eastAsia="ru-RU"/>
        </w:rPr>
        <w:t xml:space="preserve"> </w:t>
      </w: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u w:val="single"/>
          <w:lang w:eastAsia="ru-RU"/>
        </w:rPr>
        <w:t>микроэлементы</w:t>
      </w:r>
      <w:r w:rsidRPr="00A24204">
        <w:rPr>
          <w:rFonts w:ascii="Abadi" w:eastAsia="Times New Roman" w:hAnsi="Abadi" w:cstheme="minorHAnsi"/>
          <w:color w:val="7030A0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являются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строительным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материалом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для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органов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тканей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клеток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компонентов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Обеспечить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поступление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организм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особенно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важно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период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активного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роста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развития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ребенка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2B5CECB5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Минеральные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вещества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делят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две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группы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зависимости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содержания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организме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: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макроэлементы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или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минеральные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соли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(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натрий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калий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кальций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фосфор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магний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хлориды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сульфаты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др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.)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микроэлементы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(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железо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медь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цинк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хром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марганец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йод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фтор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селен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др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.).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Содержание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макроэлементов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организме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может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составлять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1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кг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Микроэлементы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превышают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десятков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или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сотен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миллиграммов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Наибольшее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количество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микроэлементов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минеральных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веществ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содержится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следующих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продуктах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:</w:t>
      </w:r>
    </w:p>
    <w:p w14:paraId="26F1A2F0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-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кальций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фосфор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-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молоке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кисломолочных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продуктах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рыбе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яйцах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бобовых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;</w:t>
      </w:r>
    </w:p>
    <w:p w14:paraId="1F049A18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-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магний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-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различных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злаковых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(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хлеб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крупы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бобовые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);</w:t>
      </w:r>
    </w:p>
    <w:p w14:paraId="0E985A72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-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железо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–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печени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(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свиная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говяжья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),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овсяной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крупе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персиках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яичном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желтке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рыбе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яблоках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зелени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изюме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05D28515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b/>
          <w:bCs/>
          <w:color w:val="7030A0"/>
          <w:sz w:val="27"/>
          <w:szCs w:val="27"/>
          <w:u w:val="single"/>
          <w:lang w:eastAsia="ru-RU"/>
        </w:rPr>
        <w:lastRenderedPageBreak/>
        <w:t>Витамины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 -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суточном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рационе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должно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быть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достаточное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количество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всех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витаминов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Витамины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необходимы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для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нормального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течения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биохимических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реакций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организме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усвоения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пищевых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веществ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роста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восстановления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клеток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тканей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Овощи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фрукты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ягоды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являются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богатым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источником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минеральных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солей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витаминов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Однако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процессе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кулинарной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обработки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эти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вещества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значительной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мере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утрачиваются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Поэтому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детям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следует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давать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больше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овощей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фруктов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ягод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сыром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виде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обогащать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витаминами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готовые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блюда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добавляя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них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сырые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соки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зелень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78483CE9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Организация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питания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рацион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режим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примерное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меню</w:t>
      </w:r>
    </w:p>
    <w:p w14:paraId="06559F06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соответствии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принципами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организации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питания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детей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дошкольного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возраста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рацион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должен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включать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все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основные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группы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продуктов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1DC25DB5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Из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мяса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предпочтительнее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использовать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нежирную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говядину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или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телятину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курицу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или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индейку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Менее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полезны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колбасы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сосиски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сардельки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Субпродукты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служат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источником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белка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железа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ряда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витаминов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могут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использоваться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питании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детей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4491A8E4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Рекомендуемые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сорта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рыбы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: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треска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минтай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хек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судак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другие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нежирные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сорта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Соленые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рыбные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деликатесы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консервы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рекомендуется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включать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рацион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лишь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изредка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23091F40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Молоко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молочные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продукты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занимают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особое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место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детском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питании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Это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богатый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источник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легкоусвояемого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белка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кальция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фосфора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витамина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2.</w:t>
      </w:r>
    </w:p>
    <w:p w14:paraId="3000ADB9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Фрукты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овощи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плодоовощные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соки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содержат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углеводы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(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сахара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),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некоторые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витамины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микроэлементы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также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такие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полезные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вещества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как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пектин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клетчатка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пищевые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волокна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другие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Эти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продукты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улучшают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работу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органов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пищеварения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предотвращают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возникновение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запоров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25155306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Необходимы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хлеб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макароны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крупы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растительные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животные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жиры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особенно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гречневая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овсяная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крупы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Растительное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масло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как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приправа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салатам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позволяет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усваиваться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многим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полезным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веществам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содержащимся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овощах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3E1EC53A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Всего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день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ребенок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4-6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лет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должен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получать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: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белков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жиров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около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70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г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углеводов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около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280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г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кальция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900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мг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фосфора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1350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мг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магния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200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мг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железа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12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мг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цинка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10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мг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йода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0,08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мг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витамина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«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»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50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мг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Интервалы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между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приемами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пищи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должны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быть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более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proofErr w:type="gramStart"/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3,5-4</w:t>
      </w:r>
      <w:proofErr w:type="gramEnd"/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часов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3D8116D1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Важным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условием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является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строгий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режим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питания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который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предусматривает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менее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4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приемов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пищи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Причем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3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из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них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должны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обязательно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включать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горячее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блюдо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этом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долю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завтрака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приходится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приблизительно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25%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суточной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калорийности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долю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обеда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40%,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полдника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- 15%,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ужина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- 20%.</w:t>
      </w: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5895"/>
      </w:tblGrid>
      <w:tr w:rsidR="00A24204" w:rsidRPr="00A24204" w14:paraId="7446815C" w14:textId="77777777" w:rsidTr="00A24204">
        <w:tc>
          <w:tcPr>
            <w:tcW w:w="1620" w:type="dxa"/>
            <w:shd w:val="clear" w:color="auto" w:fill="auto"/>
            <w:vAlign w:val="center"/>
            <w:hideMark/>
          </w:tcPr>
          <w:p w14:paraId="1C55141D" w14:textId="77777777" w:rsidR="00A24204" w:rsidRPr="00A24204" w:rsidRDefault="00A24204" w:rsidP="00A24204">
            <w:pPr>
              <w:spacing w:after="225" w:line="240" w:lineRule="auto"/>
              <w:rPr>
                <w:rFonts w:ascii="Abadi" w:eastAsia="Times New Roman" w:hAnsi="Abadi" w:cstheme="minorHAnsi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A24204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lastRenderedPageBreak/>
              <w:t>Завтрак</w:t>
            </w:r>
          </w:p>
        </w:tc>
        <w:tc>
          <w:tcPr>
            <w:tcW w:w="5895" w:type="dxa"/>
            <w:shd w:val="clear" w:color="auto" w:fill="auto"/>
            <w:vAlign w:val="center"/>
            <w:hideMark/>
          </w:tcPr>
          <w:p w14:paraId="06F15B41" w14:textId="77777777" w:rsidR="00A24204" w:rsidRPr="00A24204" w:rsidRDefault="00A24204" w:rsidP="00A24204">
            <w:pPr>
              <w:spacing w:after="225" w:line="240" w:lineRule="auto"/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ребенку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необходимо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давать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каши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яичные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или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творожные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блюда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мясо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рыбу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чай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или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кофейный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напиток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с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молоком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хлеб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с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маслом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сыром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</w:tc>
      </w:tr>
      <w:tr w:rsidR="00A24204" w:rsidRPr="00A24204" w14:paraId="0EA8E75F" w14:textId="77777777" w:rsidTr="00A24204">
        <w:tc>
          <w:tcPr>
            <w:tcW w:w="1620" w:type="dxa"/>
            <w:shd w:val="clear" w:color="auto" w:fill="auto"/>
            <w:vAlign w:val="center"/>
            <w:hideMark/>
          </w:tcPr>
          <w:p w14:paraId="4FDDA1D4" w14:textId="77777777" w:rsidR="00A24204" w:rsidRPr="00A24204" w:rsidRDefault="00A24204" w:rsidP="00A24204">
            <w:pPr>
              <w:spacing w:after="225" w:line="240" w:lineRule="auto"/>
              <w:rPr>
                <w:rFonts w:ascii="Abadi" w:eastAsia="Times New Roman" w:hAnsi="Abadi" w:cstheme="minorHAnsi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A24204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895" w:type="dxa"/>
            <w:shd w:val="clear" w:color="auto" w:fill="auto"/>
            <w:vAlign w:val="center"/>
            <w:hideMark/>
          </w:tcPr>
          <w:p w14:paraId="04962227" w14:textId="77777777" w:rsidR="00A24204" w:rsidRPr="00A24204" w:rsidRDefault="00A24204" w:rsidP="00A24204">
            <w:pPr>
              <w:spacing w:after="225" w:line="240" w:lineRule="auto"/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должен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содержать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овощной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салат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мясной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куриный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или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рыбный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бульон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с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овощами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крупами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второе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блюдо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из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мяса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птицы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или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рыбы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с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гарниром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и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десерт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в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виде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киселя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компота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напитка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свежих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фруктов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или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ягод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фруктового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пюре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</w:tc>
      </w:tr>
      <w:tr w:rsidR="00A24204" w:rsidRPr="00A24204" w14:paraId="61BCD47C" w14:textId="77777777" w:rsidTr="00A24204">
        <w:tc>
          <w:tcPr>
            <w:tcW w:w="1620" w:type="dxa"/>
            <w:shd w:val="clear" w:color="auto" w:fill="auto"/>
            <w:vAlign w:val="center"/>
            <w:hideMark/>
          </w:tcPr>
          <w:p w14:paraId="00C0D9A5" w14:textId="77777777" w:rsidR="00A24204" w:rsidRPr="00A24204" w:rsidRDefault="00A24204" w:rsidP="00A24204">
            <w:pPr>
              <w:spacing w:after="225" w:line="240" w:lineRule="auto"/>
              <w:rPr>
                <w:rFonts w:ascii="Abadi" w:eastAsia="Times New Roman" w:hAnsi="Abadi" w:cstheme="minorHAnsi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A24204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5895" w:type="dxa"/>
            <w:shd w:val="clear" w:color="auto" w:fill="auto"/>
            <w:vAlign w:val="center"/>
            <w:hideMark/>
          </w:tcPr>
          <w:p w14:paraId="016A2FEA" w14:textId="77777777" w:rsidR="00A24204" w:rsidRPr="00A24204" w:rsidRDefault="00A24204" w:rsidP="00A24204">
            <w:pPr>
              <w:spacing w:after="225" w:line="240" w:lineRule="auto"/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ребенок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должен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выпивать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стакан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молока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кефира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или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простокваши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съедать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печенье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ватрушку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или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булочку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фрукты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</w:tc>
      </w:tr>
      <w:tr w:rsidR="00A24204" w:rsidRPr="00A24204" w14:paraId="4A453EC4" w14:textId="77777777" w:rsidTr="00A24204">
        <w:tc>
          <w:tcPr>
            <w:tcW w:w="1620" w:type="dxa"/>
            <w:shd w:val="clear" w:color="auto" w:fill="auto"/>
            <w:vAlign w:val="center"/>
            <w:hideMark/>
          </w:tcPr>
          <w:p w14:paraId="24309265" w14:textId="77777777" w:rsidR="00A24204" w:rsidRPr="00A24204" w:rsidRDefault="00A24204" w:rsidP="00A24204">
            <w:pPr>
              <w:spacing w:after="225" w:line="240" w:lineRule="auto"/>
              <w:rPr>
                <w:rFonts w:ascii="Abadi" w:eastAsia="Times New Roman" w:hAnsi="Abadi" w:cstheme="minorHAnsi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A24204">
              <w:rPr>
                <w:rFonts w:ascii="Calibri" w:eastAsia="Times New Roman" w:hAnsi="Calibri" w:cs="Calibri"/>
                <w:b/>
                <w:bCs/>
                <w:color w:val="7030A0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5895" w:type="dxa"/>
            <w:shd w:val="clear" w:color="auto" w:fill="auto"/>
            <w:vAlign w:val="center"/>
            <w:hideMark/>
          </w:tcPr>
          <w:p w14:paraId="766CE2C9" w14:textId="77777777" w:rsidR="00A24204" w:rsidRPr="00A24204" w:rsidRDefault="00A24204" w:rsidP="00A24204">
            <w:pPr>
              <w:spacing w:after="225" w:line="240" w:lineRule="auto"/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</w:pP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лучше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давать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овощные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или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крупяные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блюда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в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зависимости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от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завтрака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;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мясные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и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рыбные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блюда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особенно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в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жареном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виде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,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давать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не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r w:rsidRPr="00A24204"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ru-RU"/>
              </w:rPr>
              <w:t>следует</w:t>
            </w:r>
            <w:r w:rsidRPr="00A24204">
              <w:rPr>
                <w:rFonts w:ascii="Abadi" w:eastAsia="Times New Roman" w:hAnsi="Abadi" w:cstheme="minorHAnsi"/>
                <w:color w:val="404040" w:themeColor="text1" w:themeTint="BF"/>
                <w:sz w:val="24"/>
                <w:szCs w:val="24"/>
                <w:lang w:eastAsia="ru-RU"/>
              </w:rPr>
              <w:t>.</w:t>
            </w:r>
          </w:p>
        </w:tc>
      </w:tr>
    </w:tbl>
    <w:p w14:paraId="5D85C7E2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время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некоторые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продукты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крайне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нежелательны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рационе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дошкольника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рекомендуются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: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копченые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колбасы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консервы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жирные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сорта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мяса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некоторые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специи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: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перец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горчица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другие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острые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приправы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Для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улучшения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вкусовых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качеств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лучше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положить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пищу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петрушку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укроп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сельдерей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зеленый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или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репчатый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лук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чеснок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Последние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кроме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того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обладают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способностью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сдерживать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рост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болезнетворных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микробов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Вкус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пищи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можно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значительно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улучшить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если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использовать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некоторые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кислые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соки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(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лимонный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клюквенный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),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также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сухофрукты</w:t>
      </w:r>
    </w:p>
    <w:p w14:paraId="70520B68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Из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напитков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предпочтительнее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употреблять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чай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некрепкий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молоком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кофейный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напиток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молоком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соки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отвар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шиповника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Необходимо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исключить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любые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газированные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напитки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из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рациона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дошкольников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качестве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сладостей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рекомендуется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пастила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зефир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мармелад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мед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джем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варенье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168C7A9D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Результаты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оценки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качества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питания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детей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дошкольного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возраста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блиц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-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опросы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родителей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показывают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что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многие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дети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недополучают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своем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ежедневном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рационе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йодированную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соль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молоко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кисломолочные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продукты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рыбу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рыбные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продукты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мясо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мясные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продукты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Зато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ежедневное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потребление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кондитерских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хлебобулочных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изделий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составляет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80%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общего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рациона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264886D1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Часто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дети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предпочитают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вместо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каши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есть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пиццу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чипсы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;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вместо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горячих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блюд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из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мяса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рыбы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–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сосиски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колбасы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Дети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желают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есть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что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полезно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необходимо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для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здоровья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родители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нередко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потакают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этом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всегда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заботятся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об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организации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правильного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рационального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питания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своих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малышей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домашних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условиях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4768D917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Рекомендации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родителям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питанию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маленьких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детей</w:t>
      </w:r>
    </w:p>
    <w:p w14:paraId="1C5D270B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Правильное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питание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дошкольника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целиком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полностью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зависит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родителей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3CAF82C0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lastRenderedPageBreak/>
        <w:t>Прежде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всего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необходимо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знать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помнить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что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питание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ребенка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дошкольного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возраста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должно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заметно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отличаться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рациона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родителей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3437CA9B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Нежелательна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термическая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обработка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продуктов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путем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жарения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лучше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готовить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блюда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пару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или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запекать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5B646164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Ежедневное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меню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дошкольника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должно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содержать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блюда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сходные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своему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составу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Например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если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завтрак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предлагается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каша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ужин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лучше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овощное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блюдо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34F9254D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Если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Ваш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ребенок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посещает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детский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сад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,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где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получает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четыре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раза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день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необходимое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возрасту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питание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домашний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рацион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должен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дополнять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заменять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рацион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детского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сада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этой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целью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родители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ознакомившись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меню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дома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должны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малышу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именно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продукты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блюда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которые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он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недополучил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днем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5518CAFF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Завтрак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детского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сада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лучше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исключить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иначе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ребенок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будет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плохо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завтракать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группе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крайнем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случае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можно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напоить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кефиром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или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яблоко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выходные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праздничные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дни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лучше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придерживаться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меню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детского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сада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3330722D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Когда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малышу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исполнилось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3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года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самое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время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начинать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учить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правильному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поведению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столом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64990482" w14:textId="77777777" w:rsidR="00A24204" w:rsidRPr="00A24204" w:rsidRDefault="00A24204" w:rsidP="00A24204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Ребенок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должен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сидеть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прямо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опираясь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время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еды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локтями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стол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расставляя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широко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стороны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Уметь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правильно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пользоваться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ложкой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5D4ED919" w14:textId="77777777" w:rsidR="00A24204" w:rsidRPr="00A24204" w:rsidRDefault="00A24204" w:rsidP="00A24204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Пользуясь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столовым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ножом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держать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правой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руке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вилку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-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левой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Взрослые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должны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приучить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ребенка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нарезать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всю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порцию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сразу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отрезав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кусочек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съесть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лишь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потом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отрезать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следующий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34EB872C" w14:textId="77777777" w:rsidR="00A24204" w:rsidRPr="00A24204" w:rsidRDefault="00A24204" w:rsidP="00A24204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Необходимо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чтобы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малыша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выработалась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привычка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жевать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спеша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закрытым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ртом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Если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плохой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аппетит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недопустимо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развлекать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время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еды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разрешать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смотреть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телевизор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или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обещать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вознаграждение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что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он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все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съест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Подобные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поощрения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нарушают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пищеварительный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процесс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аппетит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улучшают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вовсе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4AAD7CD3" w14:textId="77777777" w:rsidR="00A24204" w:rsidRPr="00A24204" w:rsidRDefault="00A24204" w:rsidP="00A24204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Принимать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пищу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спокойном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состоянии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(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это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относится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только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шестилеткам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!).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Надо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избегать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ссор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неприятных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разговоров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столом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proofErr w:type="gramStart"/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-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это</w:t>
      </w:r>
      <w:proofErr w:type="gramEnd"/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тоже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ухудшает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процесс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пищеварения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снижает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аппетит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7C9A7C52" w14:textId="77777777" w:rsidR="00A24204" w:rsidRPr="00A24204" w:rsidRDefault="00A24204" w:rsidP="00A24204">
      <w:pPr>
        <w:numPr>
          <w:ilvl w:val="0"/>
          <w:numId w:val="1"/>
        </w:numPr>
        <w:spacing w:before="100" w:beforeAutospacing="1" w:after="100" w:afterAutospacing="1" w:line="330" w:lineRule="atLeast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Не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следует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давать</w:t>
      </w:r>
      <w:r w:rsidRPr="00A24204">
        <w:rPr>
          <w:rFonts w:ascii="Abadi" w:eastAsia="Times New Roman" w:hAnsi="Abadi" w:cs="Abadi"/>
          <w:color w:val="404040" w:themeColor="text1" w:themeTint="BF"/>
          <w:sz w:val="27"/>
          <w:szCs w:val="27"/>
          <w:lang w:eastAsia="ru-RU"/>
        </w:rPr>
        <w:t> 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малышу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еды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больше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чем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он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сможет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съесть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.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Лучше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потом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положить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чуточку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добавки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1AFE83CC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Помните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!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Ребенок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очень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быстро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усвоит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все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эти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правила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если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перед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его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глазами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будет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пример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взрослых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.</w:t>
      </w:r>
    </w:p>
    <w:p w14:paraId="3112FBD5" w14:textId="77777777" w:rsidR="00A24204" w:rsidRPr="00A24204" w:rsidRDefault="00A24204" w:rsidP="00A24204">
      <w:pPr>
        <w:spacing w:before="225" w:after="225" w:line="240" w:lineRule="auto"/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Соблюдение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перечисленных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рекомендаций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будет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способствовать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тому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,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чтобы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Ваш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ребенок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вырос</w:t>
      </w: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 xml:space="preserve"> </w:t>
      </w:r>
      <w:r w:rsidRPr="00A24204">
        <w:rPr>
          <w:rFonts w:ascii="Calibri" w:eastAsia="Times New Roman" w:hAnsi="Calibri" w:cs="Calibri"/>
          <w:color w:val="404040" w:themeColor="text1" w:themeTint="BF"/>
          <w:sz w:val="27"/>
          <w:szCs w:val="27"/>
          <w:lang w:eastAsia="ru-RU"/>
        </w:rPr>
        <w:t>здоровым</w:t>
      </w:r>
    </w:p>
    <w:p w14:paraId="3D38FAD3" w14:textId="67EE50BF" w:rsidR="003278B5" w:rsidRPr="00A24204" w:rsidRDefault="00A24204" w:rsidP="00A24204">
      <w:pPr>
        <w:spacing w:before="225" w:after="225" w:line="240" w:lineRule="auto"/>
        <w:rPr>
          <w:rFonts w:eastAsia="Times New Roman" w:cstheme="minorHAnsi"/>
          <w:color w:val="404040" w:themeColor="text1" w:themeTint="BF"/>
          <w:sz w:val="27"/>
          <w:szCs w:val="27"/>
          <w:lang w:eastAsia="ru-RU"/>
        </w:rPr>
      </w:pPr>
      <w:r w:rsidRPr="00A24204">
        <w:rPr>
          <w:rFonts w:ascii="Abadi" w:eastAsia="Times New Roman" w:hAnsi="Abadi" w:cstheme="minorHAnsi"/>
          <w:color w:val="404040" w:themeColor="text1" w:themeTint="BF"/>
          <w:sz w:val="27"/>
          <w:szCs w:val="27"/>
          <w:lang w:eastAsia="ru-RU"/>
        </w:rPr>
        <w:t> </w:t>
      </w:r>
    </w:p>
    <w:sectPr w:rsidR="003278B5" w:rsidRPr="00A24204" w:rsidSect="00A2420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A33E"/>
      </v:shape>
    </w:pict>
  </w:numPicBullet>
  <w:abstractNum w:abstractNumId="0" w15:restartNumberingAfterBreak="0">
    <w:nsid w:val="22F372FA"/>
    <w:multiLevelType w:val="multilevel"/>
    <w:tmpl w:val="4056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E640BC"/>
    <w:multiLevelType w:val="hybridMultilevel"/>
    <w:tmpl w:val="145C7D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11"/>
    <w:rsid w:val="003278B5"/>
    <w:rsid w:val="004A20FE"/>
    <w:rsid w:val="00A24204"/>
    <w:rsid w:val="00FA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45FD"/>
  <w15:chartTrackingRefBased/>
  <w15:docId w15:val="{49A26504-F0ED-44AF-A98B-E5260340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42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2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204"/>
    <w:rPr>
      <w:b/>
      <w:bCs/>
    </w:rPr>
  </w:style>
  <w:style w:type="paragraph" w:styleId="a5">
    <w:name w:val="List Paragraph"/>
    <w:basedOn w:val="a"/>
    <w:uiPriority w:val="34"/>
    <w:qFormat/>
    <w:rsid w:val="00A24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2025-04-02T07:15:00Z</dcterms:created>
  <dcterms:modified xsi:type="dcterms:W3CDTF">2025-04-02T07:25:00Z</dcterms:modified>
</cp:coreProperties>
</file>